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BFEA" w14:textId="55BB94ED" w:rsidR="00DF050F" w:rsidRPr="00DE7017" w:rsidRDefault="00DE7017" w:rsidP="00DE7017">
      <w:r w:rsidRPr="00DE7017">
        <w:rPr>
          <w:rFonts w:eastAsia="Times New Roman"/>
          <w:b/>
          <w:bCs/>
        </w:rPr>
        <w:t>GEMEINSAME ERKLÄRUNG: HÄNDE WEG VON MEMORIAL!</w:t>
      </w:r>
      <w:r w:rsidRPr="00DE7017">
        <w:rPr>
          <w:rFonts w:eastAsia="Times New Roman"/>
          <w:b/>
          <w:bCs/>
        </w:rPr>
        <w:br/>
      </w:r>
      <w:r>
        <w:rPr>
          <w:rFonts w:eastAsia="Times New Roman"/>
        </w:rPr>
        <w:br/>
        <w:t>Memorial ist die älteste und größte Menschenrechts-Organisation in Russland mit Ablegern in vielen russischen Regionen. Gestern Abend (14. Oktober) zeigte Memorial Moskau den eindrücklichen Holodomor-Film „Mr. Jones“ der polnischen Regisseurin Agnieszka Holland, der auch auf der „Berlinale“ aufgeführt wurde.</w:t>
      </w:r>
      <w:r>
        <w:rPr>
          <w:rFonts w:eastAsia="Times New Roman"/>
        </w:rPr>
        <w:br/>
      </w:r>
      <w:r>
        <w:rPr>
          <w:rFonts w:eastAsia="Times New Roman"/>
        </w:rPr>
        <w:br/>
        <w:t>Die Filmvorführung wurde durch einen Pulk von etwa 30 militanten „Patrioten“ gesprengt. Die Aktion wurde vom Fernsehsender NTV begleitet. Daraufhin riefen die Verantwortlichen von Memorial die Polizei, die nach 15 Minuten erschien, flankiert von Mitgliedern der Nationalgarde und einer Spezialeinheit zur Bekämpfung des Extremismus.</w:t>
      </w:r>
      <w:r>
        <w:rPr>
          <w:rFonts w:eastAsia="Times New Roman"/>
        </w:rPr>
        <w:br/>
      </w:r>
      <w:r>
        <w:rPr>
          <w:rFonts w:eastAsia="Times New Roman"/>
        </w:rPr>
        <w:br/>
        <w:t xml:space="preserve">Allerdings verkehrte sich die Situation rasch in ihr Gegenteil: Memorial </w:t>
      </w:r>
      <w:proofErr w:type="gramStart"/>
      <w:r>
        <w:rPr>
          <w:rFonts w:eastAsia="Times New Roman"/>
        </w:rPr>
        <w:t>wurde</w:t>
      </w:r>
      <w:proofErr w:type="gramEnd"/>
      <w:r>
        <w:rPr>
          <w:rFonts w:eastAsia="Times New Roman"/>
        </w:rPr>
        <w:t xml:space="preserve"> wie ein Beschuldigter behandelt. Die Personalien der Veranstaltungs-Besucher wurden aufgenommen, niemand durfte das Gebäude betreten oder verlassen. Memorial verweigerte der Polizei die Durchsuchung von Computern und Büroräumen. Nachdem endlich zwei Anwälte Zutritt erhielten und unabhängige Medien breit über die Ereignisse berichteten, wurde der Polizeieinsatz nach sechs Stunden beendet. Ein PC wurde beschlagnahmt.</w:t>
      </w:r>
      <w:r>
        <w:rPr>
          <w:rFonts w:eastAsia="Times New Roman"/>
        </w:rPr>
        <w:br/>
      </w:r>
      <w:r>
        <w:rPr>
          <w:rFonts w:eastAsia="Times New Roman"/>
        </w:rPr>
        <w:br/>
        <w:t xml:space="preserve">Wir werten diese Aktion als massiven Angriff auf die Meinungs- und Informationsfreiheit und ernste Gefahr für die Arbeit von Memorial. Sie steht in einer ganzen Reihe von Repressalien gegen unabhängige </w:t>
      </w:r>
      <w:proofErr w:type="spellStart"/>
      <w:proofErr w:type="gramStart"/>
      <w:r>
        <w:rPr>
          <w:rFonts w:eastAsia="Times New Roman"/>
        </w:rPr>
        <w:t>NGO’s</w:t>
      </w:r>
      <w:proofErr w:type="spellEnd"/>
      <w:proofErr w:type="gramEnd"/>
      <w:r>
        <w:rPr>
          <w:rFonts w:eastAsia="Times New Roman"/>
        </w:rPr>
        <w:t xml:space="preserve"> und kritische Medien, die sich in den letzten Monaten noch einmal verschärft haben.</w:t>
      </w:r>
      <w:r>
        <w:rPr>
          <w:rFonts w:eastAsia="Times New Roman"/>
        </w:rPr>
        <w:br/>
      </w:r>
      <w:r>
        <w:rPr>
          <w:rFonts w:eastAsia="Times New Roman"/>
        </w:rPr>
        <w:br/>
        <w:t>Wir fordern die russischen Behörden auf, keinerlei Maßnahmen gegen Memorial wegen der Filmveranstaltung zu ergreifen. Es muss möglich sein, eine offene und kritische Diskussion über Stalins Hungerpolitik gegenüber der Ukraine zu führen.</w:t>
      </w:r>
      <w:r>
        <w:rPr>
          <w:rFonts w:eastAsia="Times New Roman"/>
        </w:rPr>
        <w:br/>
      </w:r>
      <w:r>
        <w:rPr>
          <w:rFonts w:eastAsia="Times New Roman"/>
        </w:rPr>
        <w:br/>
        <w:t>Gleichzeitig fordern wir die Einleitung von Ermittlungsverfahren gegen die Teilnehmer der militanten Störaktion und ein Ende der Einschüchterungsmanöver gegenüber Memorial und seinen Mitarbeiter/innen.</w:t>
      </w:r>
      <w:r>
        <w:rPr>
          <w:rFonts w:eastAsia="Times New Roman"/>
        </w:rPr>
        <w:br/>
      </w:r>
      <w:r>
        <w:rPr>
          <w:rFonts w:eastAsia="Times New Roman"/>
        </w:rPr>
        <w:br/>
        <w:t>Wir bitten die Bundesregierung, diesen Vorfall zu verurteilen und sich klar und deutlich vor Memorial zu stellen.</w:t>
      </w:r>
      <w:r>
        <w:rPr>
          <w:rFonts w:eastAsia="Times New Roman"/>
        </w:rPr>
        <w:br/>
      </w:r>
      <w:r>
        <w:rPr>
          <w:rFonts w:eastAsia="Times New Roman"/>
        </w:rPr>
        <w:br/>
        <w:t>Berlin, den 15.10. 2021</w:t>
      </w:r>
      <w:r>
        <w:rPr>
          <w:rFonts w:eastAsia="Times New Roman"/>
        </w:rPr>
        <w:br/>
      </w:r>
      <w:r>
        <w:rPr>
          <w:rFonts w:eastAsia="Times New Roman"/>
        </w:rPr>
        <w:br/>
      </w:r>
      <w:r>
        <w:rPr>
          <w:rFonts w:eastAsia="Times New Roman"/>
        </w:rPr>
        <w:br/>
      </w:r>
      <w:r w:rsidRPr="00DE7017">
        <w:rPr>
          <w:rFonts w:eastAsia="Times New Roman"/>
          <w:b/>
          <w:bCs/>
        </w:rPr>
        <w:t>Marieluise Beck</w:t>
      </w:r>
      <w:r>
        <w:rPr>
          <w:rFonts w:eastAsia="Times New Roman"/>
        </w:rPr>
        <w:t>, Zentrum Liberale Moderne</w:t>
      </w:r>
      <w:r>
        <w:rPr>
          <w:rFonts w:eastAsia="Times New Roman"/>
        </w:rPr>
        <w:br/>
      </w:r>
      <w:r w:rsidRPr="00DE7017">
        <w:rPr>
          <w:rFonts w:eastAsia="Times New Roman"/>
          <w:b/>
          <w:bCs/>
        </w:rPr>
        <w:t>Franziska Brantner</w:t>
      </w:r>
      <w:r>
        <w:rPr>
          <w:rFonts w:eastAsia="Times New Roman"/>
        </w:rPr>
        <w:t>, MdB</w:t>
      </w:r>
      <w:r>
        <w:rPr>
          <w:rFonts w:eastAsia="Times New Roman"/>
        </w:rPr>
        <w:br/>
      </w:r>
      <w:r w:rsidRPr="00DE7017">
        <w:rPr>
          <w:rFonts w:eastAsia="Times New Roman"/>
          <w:b/>
          <w:bCs/>
        </w:rPr>
        <w:t>Sabine Erdmann</w:t>
      </w:r>
      <w:r>
        <w:rPr>
          <w:rFonts w:eastAsia="Times New Roman"/>
        </w:rPr>
        <w:t>, Memorial Deutschland</w:t>
      </w:r>
      <w:r>
        <w:rPr>
          <w:rFonts w:eastAsia="Times New Roman"/>
        </w:rPr>
        <w:br/>
      </w:r>
      <w:r w:rsidRPr="00DE7017">
        <w:rPr>
          <w:rFonts w:eastAsia="Times New Roman"/>
          <w:b/>
          <w:bCs/>
        </w:rPr>
        <w:t>Uta Gerlant</w:t>
      </w:r>
      <w:r>
        <w:rPr>
          <w:rFonts w:eastAsia="Times New Roman"/>
        </w:rPr>
        <w:t>, Historikerin</w:t>
      </w:r>
      <w:r>
        <w:rPr>
          <w:rFonts w:eastAsia="Times New Roman"/>
        </w:rPr>
        <w:br/>
      </w:r>
      <w:r w:rsidRPr="00DE7017">
        <w:rPr>
          <w:rFonts w:eastAsia="Times New Roman"/>
          <w:b/>
          <w:bCs/>
        </w:rPr>
        <w:t>Peter Franck</w:t>
      </w:r>
      <w:r>
        <w:rPr>
          <w:rFonts w:eastAsia="Times New Roman"/>
        </w:rPr>
        <w:t>, Amnesty International</w:t>
      </w:r>
      <w:r>
        <w:rPr>
          <w:rFonts w:eastAsia="Times New Roman"/>
        </w:rPr>
        <w:br/>
      </w:r>
      <w:r w:rsidRPr="00DE7017">
        <w:rPr>
          <w:rFonts w:eastAsia="Times New Roman"/>
          <w:b/>
          <w:bCs/>
        </w:rPr>
        <w:t>Sabine Fischer</w:t>
      </w:r>
      <w:r>
        <w:rPr>
          <w:rFonts w:eastAsia="Times New Roman"/>
        </w:rPr>
        <w:t>, Senior Fellow, Stiftung Wissenschaft und Politik</w:t>
      </w:r>
      <w:r>
        <w:rPr>
          <w:rFonts w:eastAsia="Times New Roman"/>
        </w:rPr>
        <w:br/>
      </w:r>
      <w:r w:rsidRPr="00DE7017">
        <w:rPr>
          <w:rFonts w:eastAsia="Times New Roman"/>
          <w:b/>
          <w:bCs/>
        </w:rPr>
        <w:t xml:space="preserve">Ralf </w:t>
      </w:r>
      <w:proofErr w:type="spellStart"/>
      <w:r w:rsidRPr="00DE7017">
        <w:rPr>
          <w:rFonts w:eastAsia="Times New Roman"/>
          <w:b/>
          <w:bCs/>
        </w:rPr>
        <w:t>Fücks</w:t>
      </w:r>
      <w:proofErr w:type="spellEnd"/>
      <w:r>
        <w:rPr>
          <w:rFonts w:eastAsia="Times New Roman"/>
        </w:rPr>
        <w:t>, Zentrum Liberale Moderne</w:t>
      </w:r>
      <w:r>
        <w:rPr>
          <w:rFonts w:eastAsia="Times New Roman"/>
        </w:rPr>
        <w:br/>
      </w:r>
      <w:r w:rsidRPr="00DE7017">
        <w:rPr>
          <w:rFonts w:eastAsia="Times New Roman"/>
          <w:b/>
          <w:bCs/>
        </w:rPr>
        <w:t>Gabriele Freitag</w:t>
      </w:r>
      <w:r>
        <w:rPr>
          <w:rFonts w:eastAsia="Times New Roman"/>
        </w:rPr>
        <w:t>, Deutsche Gesellschaft für Osteuropakunde (DGO)</w:t>
      </w:r>
      <w:r>
        <w:rPr>
          <w:rFonts w:eastAsia="Times New Roman"/>
        </w:rPr>
        <w:br/>
      </w:r>
      <w:r w:rsidRPr="00DE7017">
        <w:rPr>
          <w:rFonts w:eastAsia="Times New Roman"/>
          <w:b/>
          <w:bCs/>
        </w:rPr>
        <w:t>Rebecca Harms</w:t>
      </w:r>
      <w:r>
        <w:rPr>
          <w:rFonts w:eastAsia="Times New Roman"/>
        </w:rPr>
        <w:t>, ehemaliges Mitglied des Europäischen Parlaments</w:t>
      </w:r>
      <w:r>
        <w:rPr>
          <w:rFonts w:eastAsia="Times New Roman"/>
        </w:rPr>
        <w:br/>
      </w:r>
      <w:r w:rsidRPr="00DE7017">
        <w:rPr>
          <w:rFonts w:eastAsia="Times New Roman"/>
          <w:b/>
          <w:bCs/>
        </w:rPr>
        <w:t>Markus Meckel</w:t>
      </w:r>
      <w:r>
        <w:rPr>
          <w:rFonts w:eastAsia="Times New Roman"/>
        </w:rPr>
        <w:t>, deutscher Ratsvorsitzender der Stiftung Deutsch-Polnische Zusammenarbeit (SDPZ)</w:t>
      </w:r>
      <w:r>
        <w:rPr>
          <w:rFonts w:eastAsia="Times New Roman"/>
        </w:rPr>
        <w:br/>
      </w:r>
      <w:r w:rsidRPr="00DE7017">
        <w:rPr>
          <w:rFonts w:eastAsia="Times New Roman"/>
          <w:b/>
          <w:bCs/>
        </w:rPr>
        <w:t>Stefan Melle</w:t>
      </w:r>
      <w:r>
        <w:rPr>
          <w:rFonts w:eastAsia="Times New Roman"/>
        </w:rPr>
        <w:t>, Deutsch-Russischer Austausch (DRA)</w:t>
      </w:r>
      <w:r>
        <w:rPr>
          <w:rFonts w:eastAsia="Times New Roman"/>
        </w:rPr>
        <w:br/>
      </w:r>
      <w:r w:rsidRPr="00DE7017">
        <w:rPr>
          <w:rFonts w:eastAsia="Times New Roman"/>
          <w:b/>
          <w:bCs/>
        </w:rPr>
        <w:lastRenderedPageBreak/>
        <w:t>Tobias Münchmeyer</w:t>
      </w:r>
      <w:r>
        <w:rPr>
          <w:rFonts w:eastAsia="Times New Roman"/>
        </w:rPr>
        <w:t xml:space="preserve">, </w:t>
      </w:r>
      <w:proofErr w:type="spellStart"/>
      <w:r>
        <w:rPr>
          <w:rFonts w:eastAsia="Times New Roman"/>
        </w:rPr>
        <w:t>Caucasus</w:t>
      </w:r>
      <w:proofErr w:type="spellEnd"/>
      <w:r>
        <w:rPr>
          <w:rFonts w:eastAsia="Times New Roman"/>
        </w:rPr>
        <w:t xml:space="preserve"> Nature Fund</w:t>
      </w:r>
      <w:r>
        <w:rPr>
          <w:rFonts w:eastAsia="Times New Roman"/>
        </w:rPr>
        <w:br/>
      </w:r>
      <w:r w:rsidRPr="00DE7017">
        <w:rPr>
          <w:rFonts w:eastAsia="Times New Roman"/>
          <w:b/>
          <w:bCs/>
        </w:rPr>
        <w:t>Ruprecht Polenz</w:t>
      </w:r>
      <w:r>
        <w:rPr>
          <w:rFonts w:eastAsia="Times New Roman"/>
        </w:rPr>
        <w:t>, Präsident der deutschen Gesellschaft für Osteuropakunde (DGO)</w:t>
      </w:r>
      <w:r>
        <w:rPr>
          <w:rFonts w:eastAsia="Times New Roman"/>
        </w:rPr>
        <w:br/>
      </w:r>
      <w:r w:rsidRPr="00DE7017">
        <w:rPr>
          <w:rFonts w:eastAsia="Times New Roman"/>
          <w:b/>
          <w:bCs/>
        </w:rPr>
        <w:t>Stefanie Schiffer</w:t>
      </w:r>
      <w:r>
        <w:rPr>
          <w:rFonts w:eastAsia="Times New Roman"/>
        </w:rPr>
        <w:t>, European Exchange</w:t>
      </w:r>
      <w:r>
        <w:rPr>
          <w:rFonts w:eastAsia="Times New Roman"/>
        </w:rPr>
        <w:br/>
      </w:r>
      <w:r w:rsidRPr="00DE7017">
        <w:rPr>
          <w:rFonts w:eastAsia="Times New Roman"/>
          <w:b/>
          <w:bCs/>
        </w:rPr>
        <w:t>Jens Siegert</w:t>
      </w:r>
      <w:r>
        <w:rPr>
          <w:rFonts w:eastAsia="Times New Roman"/>
        </w:rPr>
        <w:t>, Publizist, Moskau</w:t>
      </w:r>
      <w:r>
        <w:rPr>
          <w:rFonts w:eastAsia="Times New Roman"/>
        </w:rPr>
        <w:br/>
      </w:r>
      <w:r w:rsidRPr="00DE7017">
        <w:rPr>
          <w:rFonts w:eastAsia="Times New Roman"/>
          <w:b/>
          <w:bCs/>
        </w:rPr>
        <w:t>Ellen Ueberschaer</w:t>
      </w:r>
      <w:r>
        <w:rPr>
          <w:rFonts w:eastAsia="Times New Roman"/>
        </w:rPr>
        <w:t>, Heinrich Böll-Stiftung</w:t>
      </w:r>
      <w:r>
        <w:rPr>
          <w:rFonts w:eastAsia="Times New Roman"/>
        </w:rPr>
        <w:br/>
      </w:r>
      <w:r w:rsidRPr="00DE7017">
        <w:rPr>
          <w:rFonts w:eastAsia="Times New Roman"/>
          <w:b/>
          <w:bCs/>
        </w:rPr>
        <w:t xml:space="preserve">Johann </w:t>
      </w:r>
      <w:proofErr w:type="spellStart"/>
      <w:r w:rsidRPr="00DE7017">
        <w:rPr>
          <w:rFonts w:eastAsia="Times New Roman"/>
          <w:b/>
          <w:bCs/>
        </w:rPr>
        <w:t>Wadephul</w:t>
      </w:r>
      <w:proofErr w:type="spellEnd"/>
      <w:r>
        <w:rPr>
          <w:rFonts w:eastAsia="Times New Roman"/>
        </w:rPr>
        <w:t>, MdB</w:t>
      </w:r>
      <w:r>
        <w:rPr>
          <w:rFonts w:eastAsia="Times New Roman"/>
        </w:rPr>
        <w:br/>
      </w:r>
      <w:r w:rsidRPr="00DE7017">
        <w:rPr>
          <w:rFonts w:eastAsia="Times New Roman"/>
          <w:b/>
          <w:bCs/>
        </w:rPr>
        <w:t>Dr. Anna Veronika Wendland</w:t>
      </w:r>
      <w:r>
        <w:rPr>
          <w:rFonts w:eastAsia="Times New Roman"/>
        </w:rPr>
        <w:t>, Herder-Institut für historische </w:t>
      </w:r>
      <w:r>
        <w:rPr>
          <w:rFonts w:eastAsia="Times New Roman"/>
        </w:rPr>
        <w:br/>
        <w:t>Ostmitteleuropaforschung, Mitglied der Deutsch-Ukrainischen </w:t>
      </w:r>
      <w:r>
        <w:rPr>
          <w:rFonts w:eastAsia="Times New Roman"/>
        </w:rPr>
        <w:br/>
        <w:t>Historikerkommission</w:t>
      </w:r>
      <w:r>
        <w:rPr>
          <w:rFonts w:eastAsia="Times New Roman"/>
        </w:rPr>
        <w:br/>
      </w:r>
    </w:p>
    <w:sectPr w:rsidR="00DF050F" w:rsidRPr="00DE70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17"/>
    <w:rsid w:val="00DE7017"/>
    <w:rsid w:val="00DF0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150"/>
  <w15:chartTrackingRefBased/>
  <w15:docId w15:val="{313CA463-8E4A-4516-BE6D-4E497532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Meckel</dc:creator>
  <cp:keywords/>
  <dc:description/>
  <cp:lastModifiedBy>Markus Meckel</cp:lastModifiedBy>
  <cp:revision>1</cp:revision>
  <dcterms:created xsi:type="dcterms:W3CDTF">2021-10-15T19:06:00Z</dcterms:created>
  <dcterms:modified xsi:type="dcterms:W3CDTF">2021-10-15T19:11:00Z</dcterms:modified>
</cp:coreProperties>
</file>